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77" w:rsidRPr="006A3177" w:rsidRDefault="006A3177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>Муниципальное общеобразовательное учреждение</w:t>
      </w:r>
    </w:p>
    <w:p w:rsidR="006A3177" w:rsidRPr="006A3177" w:rsidRDefault="006A3177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>«</w:t>
      </w:r>
      <w:r w:rsidR="003201B4">
        <w:rPr>
          <w:b/>
          <w:bCs/>
          <w:sz w:val="32"/>
          <w:szCs w:val="32"/>
        </w:rPr>
        <w:t>Комсомольская средняя общеобразовательная школа Белгородского района Белгородской области</w:t>
      </w:r>
      <w:r w:rsidRPr="006A3177">
        <w:rPr>
          <w:b/>
          <w:bCs/>
          <w:sz w:val="32"/>
          <w:szCs w:val="32"/>
        </w:rPr>
        <w:t>»</w:t>
      </w:r>
    </w:p>
    <w:p w:rsidR="00CF19C2" w:rsidRDefault="003201B4">
      <w:pPr>
        <w:pStyle w:val="a3"/>
        <w:spacing w:before="1"/>
        <w:ind w:left="2900" w:right="2903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среднего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(10</w:t>
      </w:r>
      <w:r>
        <w:rPr>
          <w:color w:val="001F5F"/>
          <w:vertAlign w:val="superscript"/>
        </w:rPr>
        <w:t>е</w:t>
      </w:r>
      <w:r>
        <w:rPr>
          <w:color w:val="001F5F"/>
        </w:rPr>
        <w:t>–11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:rsidR="00CF19C2" w:rsidRDefault="003201B4">
      <w:pPr>
        <w:pStyle w:val="a3"/>
        <w:ind w:firstLine="0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60"/>
        </w:trPr>
        <w:tc>
          <w:tcPr>
            <w:tcW w:w="2548" w:type="dxa"/>
            <w:shd w:val="clear" w:color="auto" w:fill="D9E1F3"/>
          </w:tcPr>
          <w:p w:rsidR="00CF19C2" w:rsidRDefault="003201B4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D9E1F3"/>
          </w:tcPr>
          <w:p w:rsidR="00CF19C2" w:rsidRDefault="003201B4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CF19C2">
        <w:trPr>
          <w:trHeight w:val="607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3201B4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3201B4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СОО, представленных в </w:t>
            </w:r>
            <w:r>
              <w:rPr>
                <w:sz w:val="24"/>
              </w:rPr>
              <w:t>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End"/>
          </w:p>
          <w:p w:rsidR="00CF19C2" w:rsidRDefault="003201B4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  <w:proofErr w:type="gramEnd"/>
          </w:p>
          <w:p w:rsidR="00CF19C2" w:rsidRDefault="003201B4">
            <w:pPr>
              <w:pStyle w:val="TableParagraph"/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 областях.</w:t>
            </w:r>
          </w:p>
          <w:p w:rsidR="00CF19C2" w:rsidRDefault="003201B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</w:t>
            </w:r>
            <w:r>
              <w:rPr>
                <w:sz w:val="24"/>
              </w:rPr>
              <w:t>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 ученика, развитие его интеллект</w:t>
            </w:r>
            <w:r>
              <w:rPr>
                <w:sz w:val="24"/>
              </w:rPr>
              <w:t>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Содержании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</w:p>
          <w:p w:rsidR="00CF19C2" w:rsidRDefault="003201B4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CF19C2" w:rsidRDefault="003201B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3201B4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3201B4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4"/>
              </w:rPr>
            </w:pPr>
          </w:p>
          <w:p w:rsidR="00CF19C2" w:rsidRDefault="003201B4">
            <w:pPr>
              <w:pStyle w:val="TableParagraph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3201B4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Федеральная рабочая </w:t>
            </w:r>
            <w:r>
              <w:rPr>
                <w:sz w:val="24"/>
              </w:rPr>
              <w:t>программа по литературе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г.№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637-р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  <w:proofErr w:type="gramEnd"/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3201B4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3201B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формирования целостного </w:t>
            </w:r>
            <w:r>
              <w:rPr>
                <w:sz w:val="24"/>
              </w:rPr>
              <w:t>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3201B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«Литература»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часа:</w:t>
            </w:r>
          </w:p>
          <w:p w:rsidR="00CF19C2" w:rsidRDefault="003201B4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3201B4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3201B4">
        <w:trPr>
          <w:trHeight w:val="3866"/>
        </w:trPr>
        <w:tc>
          <w:tcPr>
            <w:tcW w:w="2548" w:type="dxa"/>
          </w:tcPr>
          <w:p w:rsidR="003201B4" w:rsidRDefault="003201B4" w:rsidP="00A24F64">
            <w:pPr>
              <w:pStyle w:val="TableParagraph"/>
              <w:rPr>
                <w:b/>
                <w:sz w:val="26"/>
              </w:rPr>
            </w:pPr>
          </w:p>
          <w:p w:rsidR="003201B4" w:rsidRDefault="003201B4" w:rsidP="00A24F64">
            <w:pPr>
              <w:pStyle w:val="TableParagraph"/>
              <w:rPr>
                <w:b/>
                <w:sz w:val="26"/>
              </w:rPr>
            </w:pPr>
          </w:p>
          <w:p w:rsidR="003201B4" w:rsidRDefault="003201B4" w:rsidP="00A24F64">
            <w:pPr>
              <w:pStyle w:val="TableParagraph"/>
              <w:rPr>
                <w:b/>
                <w:sz w:val="26"/>
              </w:rPr>
            </w:pPr>
          </w:p>
          <w:p w:rsidR="003201B4" w:rsidRDefault="003201B4" w:rsidP="00A24F64">
            <w:pPr>
              <w:pStyle w:val="TableParagraph"/>
              <w:rPr>
                <w:b/>
                <w:sz w:val="26"/>
              </w:rPr>
            </w:pPr>
          </w:p>
          <w:p w:rsidR="003201B4" w:rsidRDefault="003201B4" w:rsidP="00A24F64">
            <w:pPr>
              <w:pStyle w:val="TableParagraph"/>
              <w:rPr>
                <w:b/>
                <w:sz w:val="26"/>
              </w:rPr>
            </w:pPr>
          </w:p>
          <w:p w:rsidR="003201B4" w:rsidRDefault="003201B4" w:rsidP="00A24F64">
            <w:pPr>
              <w:pStyle w:val="TableParagraph"/>
              <w:rPr>
                <w:b/>
                <w:sz w:val="26"/>
              </w:rPr>
            </w:pPr>
          </w:p>
          <w:p w:rsidR="003201B4" w:rsidRDefault="003201B4" w:rsidP="00A24F64">
            <w:pPr>
              <w:pStyle w:val="TableParagraph"/>
              <w:spacing w:before="1"/>
              <w:rPr>
                <w:b/>
                <w:sz w:val="36"/>
              </w:rPr>
            </w:pPr>
          </w:p>
          <w:p w:rsidR="003201B4" w:rsidRDefault="003201B4" w:rsidP="00A24F64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3201B4" w:rsidRDefault="003201B4" w:rsidP="00A24F6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истории на уровне сред­ 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не­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посредственному</w:t>
            </w:r>
            <w:proofErr w:type="gramEnd"/>
            <w:r>
              <w:rPr>
                <w:sz w:val="24"/>
              </w:rPr>
              <w:t xml:space="preserve"> 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</w:p>
          <w:p w:rsidR="003201B4" w:rsidRDefault="003201B4" w:rsidP="00A24F6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3201B4" w:rsidRDefault="003201B4" w:rsidP="00A24F6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 среде от уровня семьи до уровня своей 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3201B4" w:rsidRDefault="003201B4" w:rsidP="00A24F6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3201B4" w:rsidRDefault="003201B4" w:rsidP="00A24F64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3201B4" w:rsidRDefault="003201B4" w:rsidP="00A24F64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3201B4" w:rsidRDefault="003201B4" w:rsidP="00A24F64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03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3201B4">
            <w:pPr>
              <w:pStyle w:val="TableParagraph"/>
              <w:ind w:left="923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3201B4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составлена на основе положений и требований к результатам освоения </w:t>
            </w:r>
            <w:r>
              <w:rPr>
                <w:sz w:val="24"/>
              </w:rPr>
              <w:t>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F19C2" w:rsidRDefault="003201B4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 также с учётом федеральной программы воспитания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3201B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CF19C2" w:rsidRDefault="003201B4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обучающимся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</w:p>
          <w:p w:rsidR="003201B4" w:rsidRDefault="003201B4" w:rsidP="003201B4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вносит свой вклад в 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  <w:p w:rsidR="003201B4" w:rsidRDefault="003201B4" w:rsidP="003201B4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3201B4" w:rsidRDefault="003201B4" w:rsidP="003201B4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3201B4">
        <w:trPr>
          <w:trHeight w:val="3035"/>
        </w:trPr>
        <w:tc>
          <w:tcPr>
            <w:tcW w:w="2548" w:type="dxa"/>
          </w:tcPr>
          <w:p w:rsidR="003201B4" w:rsidRDefault="003201B4" w:rsidP="00A24F64">
            <w:pPr>
              <w:pStyle w:val="TableParagraph"/>
              <w:rPr>
                <w:b/>
                <w:sz w:val="26"/>
              </w:rPr>
            </w:pPr>
          </w:p>
          <w:p w:rsidR="003201B4" w:rsidRDefault="003201B4" w:rsidP="00A24F64">
            <w:pPr>
              <w:pStyle w:val="TableParagraph"/>
              <w:rPr>
                <w:b/>
                <w:sz w:val="26"/>
              </w:rPr>
            </w:pPr>
          </w:p>
          <w:p w:rsidR="003201B4" w:rsidRDefault="003201B4" w:rsidP="00A24F64">
            <w:pPr>
              <w:pStyle w:val="TableParagraph"/>
              <w:rPr>
                <w:b/>
                <w:sz w:val="26"/>
              </w:rPr>
            </w:pPr>
          </w:p>
          <w:p w:rsidR="003201B4" w:rsidRDefault="003201B4" w:rsidP="00A24F64">
            <w:pPr>
              <w:pStyle w:val="TableParagraph"/>
              <w:rPr>
                <w:b/>
                <w:sz w:val="26"/>
              </w:rPr>
            </w:pPr>
          </w:p>
          <w:p w:rsidR="003201B4" w:rsidRDefault="003201B4" w:rsidP="00A24F64">
            <w:pPr>
              <w:pStyle w:val="TableParagraph"/>
              <w:rPr>
                <w:b/>
                <w:sz w:val="26"/>
              </w:rPr>
            </w:pPr>
          </w:p>
          <w:p w:rsidR="003201B4" w:rsidRDefault="003201B4" w:rsidP="00A24F64">
            <w:pPr>
              <w:pStyle w:val="TableParagraph"/>
              <w:rPr>
                <w:b/>
                <w:sz w:val="26"/>
              </w:rPr>
            </w:pPr>
          </w:p>
          <w:p w:rsidR="003201B4" w:rsidRDefault="003201B4" w:rsidP="00A24F64">
            <w:pPr>
              <w:pStyle w:val="TableParagraph"/>
              <w:rPr>
                <w:b/>
                <w:sz w:val="26"/>
              </w:rPr>
            </w:pPr>
          </w:p>
          <w:p w:rsidR="003201B4" w:rsidRDefault="003201B4" w:rsidP="00A24F6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201B4" w:rsidRDefault="003201B4" w:rsidP="00A24F64">
            <w:pPr>
              <w:pStyle w:val="TableParagraph"/>
              <w:spacing w:before="1"/>
              <w:ind w:left="35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3201B4" w:rsidRDefault="003201B4" w:rsidP="00A24F64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составлена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3201B4" w:rsidRDefault="003201B4" w:rsidP="00A24F6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реализует принцип преемственности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обществознанию 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3201B4" w:rsidRDefault="003201B4" w:rsidP="00A24F64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дополнено рядом вопросов, связанных с логикой и методологией познания социума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социальными науками. Усилено внимание к характеристике основных социальных институтов.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дисциплинарности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представлений сопровождается созданием условий для развития способности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получения знаний на основе освоения различных видов (способов) познания, их применения при </w:t>
            </w:r>
            <w:proofErr w:type="gramStart"/>
            <w:r>
              <w:rPr>
                <w:sz w:val="24"/>
              </w:rPr>
              <w:t>работе</w:t>
            </w:r>
            <w:proofErr w:type="gramEnd"/>
            <w:r>
              <w:rPr>
                <w:sz w:val="24"/>
              </w:rPr>
              <w:t xml:space="preserve">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адаптированными, так и неадаптированными источниками информации в условиях возрастания роли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(развёрнутого)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 учебным планом социально-экономического профиля обществознание на углублённом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изучается в 10 и 11 классах. Общее количество времени на два года обучения составляет 272 часа (136 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 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 году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:rsidR="003201B4" w:rsidRDefault="003201B4" w:rsidP="00A24F6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3201B4" w:rsidRDefault="003201B4" w:rsidP="00A24F6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220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3201B4">
            <w:pPr>
              <w:pStyle w:val="TableParagraph"/>
              <w:spacing w:before="230"/>
              <w:ind w:left="923" w:right="667" w:hanging="2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География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3201B4" w:rsidRDefault="003201B4" w:rsidP="003201B4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ФГОС 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 при реализации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образовательной программы основного общего образования.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щего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  <w:proofErr w:type="gramEnd"/>
          </w:p>
          <w:p w:rsidR="003201B4" w:rsidRDefault="003201B4" w:rsidP="003201B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подхода в обучении, изучения географических закономерностей, теорий, законов и гипотез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уровневой дифференциации.</w:t>
            </w:r>
          </w:p>
          <w:p w:rsidR="00CF19C2" w:rsidRDefault="003201B4" w:rsidP="003201B4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«География» отводится 272 часа: по одному часу в неделю в 5 и 6 классах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3201B4">
        <w:trPr>
          <w:trHeight w:val="2208"/>
        </w:trPr>
        <w:tc>
          <w:tcPr>
            <w:tcW w:w="2548" w:type="dxa"/>
          </w:tcPr>
          <w:p w:rsidR="003201B4" w:rsidRDefault="003201B4" w:rsidP="00A24F64">
            <w:pPr>
              <w:pStyle w:val="TableParagraph"/>
              <w:rPr>
                <w:b/>
                <w:sz w:val="36"/>
              </w:rPr>
            </w:pPr>
          </w:p>
          <w:p w:rsidR="003201B4" w:rsidRDefault="003201B4" w:rsidP="00A24F64">
            <w:pPr>
              <w:pStyle w:val="TableParagraph"/>
              <w:ind w:left="214" w:right="2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3201B4" w:rsidRDefault="003201B4" w:rsidP="00A24F6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3201B4" w:rsidRDefault="003201B4" w:rsidP="00A24F64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обеспечивает реализацию практико-ориентированного подхода в преподавании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 системность и непрерывность приобретения обучающимися знаний и формирования у них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z w:val="24"/>
              </w:rPr>
              <w:t xml:space="preserve"> 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220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3201B4" w:rsidRDefault="003201B4" w:rsidP="003201B4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 безопасного поведения в повседневной жизни с учётом актуальных вызовов и угроз в 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  <w:proofErr w:type="gramEnd"/>
          </w:p>
          <w:p w:rsidR="003201B4" w:rsidRDefault="003201B4" w:rsidP="003201B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3201B4" w:rsidRDefault="003201B4" w:rsidP="003201B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федеральная рабочая программа предполагает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:rsidR="003201B4" w:rsidRDefault="003201B4" w:rsidP="003201B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 w:rsidR="003201B4" w:rsidRDefault="003201B4" w:rsidP="003201B4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3201B4" w:rsidRDefault="003201B4" w:rsidP="003201B4">
            <w:pPr>
              <w:pStyle w:val="TableParagraph"/>
              <w:spacing w:before="1"/>
              <w:ind w:left="424" w:right="20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  <w:p w:rsidR="003201B4" w:rsidRDefault="003201B4" w:rsidP="003201B4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  <w:p w:rsidR="003201B4" w:rsidRDefault="003201B4" w:rsidP="003201B4">
            <w:pPr>
              <w:pStyle w:val="TableParagraph"/>
              <w:ind w:left="424" w:right="594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:rsidR="003201B4" w:rsidRDefault="003201B4" w:rsidP="003201B4">
            <w:pPr>
              <w:pStyle w:val="TableParagraph"/>
              <w:ind w:left="424" w:right="3665"/>
              <w:rPr>
                <w:sz w:val="24"/>
              </w:rPr>
            </w:pPr>
            <w:r>
              <w:rPr>
                <w:sz w:val="24"/>
              </w:rPr>
              <w:t>Модуль №6 «Здоровье и как его сохранить. Основы медицинских знаний»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  <w:p w:rsidR="003201B4" w:rsidRDefault="003201B4" w:rsidP="003201B4">
            <w:pPr>
              <w:pStyle w:val="TableParagraph"/>
              <w:ind w:left="424" w:right="4187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  <w:p w:rsidR="003201B4" w:rsidRDefault="003201B4" w:rsidP="003201B4">
            <w:pPr>
              <w:pStyle w:val="TableParagraph"/>
              <w:ind w:left="424" w:right="9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3201B4" w:rsidRDefault="003201B4" w:rsidP="003201B4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 час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10—11 классах.</w:t>
            </w:r>
          </w:p>
          <w:p w:rsidR="00CF19C2" w:rsidRDefault="003201B4" w:rsidP="003201B4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Для формирования практических навыков в области военной службы в соответствии с Приказом 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96/134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профессионального и среднего профессионального образования и учебных </w:t>
            </w:r>
            <w:proofErr w:type="gramStart"/>
            <w:r>
              <w:rPr>
                <w:sz w:val="24"/>
              </w:rPr>
              <w:t>пунктах</w:t>
            </w:r>
            <w:proofErr w:type="gramEnd"/>
            <w:r>
              <w:rPr>
                <w:sz w:val="24"/>
              </w:rPr>
              <w:t>» организуются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 сборы отводятся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дней продолжительностью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</w:tbl>
    <w:p w:rsidR="00CF19C2" w:rsidRDefault="00CF19C2">
      <w:pPr>
        <w:spacing w:line="255" w:lineRule="exac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276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3201B4">
            <w:pPr>
              <w:pStyle w:val="TableParagraph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766" w:type="dxa"/>
          </w:tcPr>
          <w:p w:rsidR="00CF19C2" w:rsidRDefault="003201B4">
            <w:pPr>
              <w:pStyle w:val="TableParagraph"/>
              <w:ind w:left="107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  <w:proofErr w:type="gramEnd"/>
          </w:p>
          <w:p w:rsidR="00CF19C2" w:rsidRDefault="003201B4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 предоставлять каждому обучающемуся возможность достижения уровня математических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успешной жизни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обществе. </w:t>
            </w:r>
          </w:p>
          <w:p w:rsidR="003201B4" w:rsidRDefault="003201B4" w:rsidP="003201B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(«Алгебраические выражения», «Уравнения и неравенства»), «Начала математического анализа», 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(«Геометрические фигуры и их свойства», «Измерение геометрических величин»), «Вероятность и статистика».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линии развиваются параллельно, каждая в соответствии с собственной логикой, однако не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другой, 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тесном контакте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3201B4" w:rsidRDefault="003201B4" w:rsidP="003201B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Сформулированное в Федеральном государственном образовательном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 аксиомы и теоремы, применять их, проводить доказательные рассуждения в ходе решения задач»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распределяется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3201B4" w:rsidRDefault="003201B4" w:rsidP="003201B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 10—11 классах отводится 5 учебных часов в неделю в течение каждого года обучения, всего 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3201B4" w:rsidRDefault="003201B4" w:rsidP="003201B4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3201B4" w:rsidRDefault="003201B4" w:rsidP="003201B4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69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8"/>
              </w:rPr>
            </w:pPr>
          </w:p>
          <w:p w:rsidR="00CF19C2" w:rsidRDefault="003201B4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3201B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</w:t>
            </w:r>
            <w:r>
              <w:rPr>
                <w:sz w:val="24"/>
              </w:rPr>
              <w:t>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общекультуного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  <w:p w:rsidR="00CF19C2" w:rsidRDefault="003201B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</w:p>
          <w:p w:rsidR="00CF19C2" w:rsidRDefault="003201B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«Алгебра»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«Начала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анализа»,</w:t>
            </w:r>
          </w:p>
          <w:p w:rsidR="003201B4" w:rsidRDefault="003201B4" w:rsidP="003201B4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«Геометрия» («Геометрические фигуры и их свойства», «Измерение геометрических величин»), «Вероятность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статистика». Данные линии развиваются параллельно, каждая в соответствии с собственной логикой, однако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 одна от другой, а в тесном контакте</w:t>
            </w:r>
            <w:r>
              <w:rPr>
                <w:sz w:val="24"/>
              </w:rPr>
              <w:t xml:space="preserve"> и взаимодействии. Кроме этого, их объединяет 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пронизывающая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</w:t>
            </w:r>
            <w:r>
              <w:rPr>
                <w:sz w:val="24"/>
              </w:rPr>
              <w:t xml:space="preserve"> образования требование «умение оперировать понятиями: определение, аксиома, теорема,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следствие, свойство, признак, доказательство, равносильные формулировки; умение формулировать обратное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  <w:r>
              <w:rPr>
                <w:sz w:val="24"/>
              </w:rPr>
              <w:t>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правильность </w:t>
            </w:r>
            <w:r>
              <w:rPr>
                <w:sz w:val="24"/>
              </w:rPr>
              <w:t>рассуждений» относится ко всем курсам, а формирование логических умений распределяется по всем годам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уровне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  <w:p w:rsidR="00CF19C2" w:rsidRDefault="003201B4" w:rsidP="003201B4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 учебном плане технологического и социально-экономического профилей на изучение математики в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69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  <w:bookmarkStart w:id="0" w:name="_GoBack"/>
            <w:bookmarkEnd w:id="0"/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F19C2" w:rsidRDefault="003201B4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766" w:type="dxa"/>
          </w:tcPr>
          <w:p w:rsidR="00CF19C2" w:rsidRDefault="003201B4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</w:t>
            </w:r>
            <w:r>
              <w:rPr>
                <w:sz w:val="24"/>
              </w:rPr>
              <w:t>государственном образовательном стандарте среднего общего,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3201B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3201B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3201B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3201B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другими областями знания.</w:t>
            </w:r>
          </w:p>
          <w:p w:rsidR="00CF19C2" w:rsidRDefault="003201B4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 среднего общего образования на изучение информатики на базовом уровне в 10–11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 w:rsidR="00CF19C2">
        <w:trPr>
          <w:trHeight w:val="386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3201B4">
            <w:pPr>
              <w:pStyle w:val="TableParagraph"/>
              <w:ind w:left="359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3201B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«Информатика»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 результатам освоения основной образовательной программы среднего общего образования, представленных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воспитания.</w:t>
            </w:r>
          </w:p>
          <w:p w:rsidR="00CF19C2" w:rsidRDefault="003201B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углублённого уровня изучения учебного предмета «Информатика» ориентированы на 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компетентностей для по</w:t>
            </w:r>
            <w:r>
              <w:rPr>
                <w:sz w:val="24"/>
              </w:rPr>
              <w:t xml:space="preserve">следующей профессиональной </w:t>
            </w: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 xml:space="preserve"> как в рамках данной предметной 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смежных с 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 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3201B4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 ключевыми понятиями и закономерностями, на которых строится данная предметная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 соответс</w:t>
            </w:r>
            <w:r>
              <w:rPr>
                <w:sz w:val="24"/>
              </w:rPr>
              <w:t>твующих им признаков и взаимосвязей, способность демонстрировать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изучению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явлений, характерных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изучаемой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3201B4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умение решать типовые практические и теоретические задачи, характерные для использования методов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 области;</w:t>
            </w:r>
          </w:p>
          <w:p w:rsidR="00CF19C2" w:rsidRDefault="003201B4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связях со смежными областями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555"/>
        </w:trPr>
        <w:tc>
          <w:tcPr>
            <w:tcW w:w="2548" w:type="dxa"/>
          </w:tcPr>
          <w:p w:rsidR="00CF19C2" w:rsidRDefault="00CF19C2">
            <w:pPr>
              <w:pStyle w:val="TableParagraph"/>
            </w:pPr>
          </w:p>
        </w:tc>
        <w:tc>
          <w:tcPr>
            <w:tcW w:w="11766" w:type="dxa"/>
          </w:tcPr>
          <w:p w:rsidR="00CF19C2" w:rsidRDefault="003201B4">
            <w:pPr>
              <w:pStyle w:val="TableParagraph"/>
              <w:spacing w:before="1"/>
              <w:ind w:left="107" w:right="196"/>
              <w:jc w:val="both"/>
              <w:rPr>
                <w:sz w:val="23"/>
              </w:rPr>
            </w:pPr>
            <w:r>
              <w:rPr>
                <w:color w:val="221F1F"/>
                <w:sz w:val="23"/>
              </w:rPr>
              <w:t>В рамках углублённого уровня изучения информатики обеспе</w:t>
            </w:r>
            <w:r>
              <w:rPr>
                <w:color w:val="221F1F"/>
                <w:sz w:val="23"/>
              </w:rPr>
              <w:t>чивается целенаправленная подготовка выпускников</w:t>
            </w:r>
            <w:r>
              <w:rPr>
                <w:color w:val="221F1F"/>
                <w:spacing w:val="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средней школы к продолжению образования в высших учебных заведениях по специальностям, непосредственно</w:t>
            </w:r>
            <w:r>
              <w:rPr>
                <w:color w:val="221F1F"/>
                <w:spacing w:val="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связанным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цифровыми технологиями.</w:t>
            </w:r>
          </w:p>
          <w:p w:rsidR="00CF19C2" w:rsidRDefault="003201B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Углублённый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</w:t>
            </w:r>
            <w:r>
              <w:rPr>
                <w:sz w:val="24"/>
              </w:rPr>
              <w:t>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технологий и инженерные </w:t>
            </w:r>
            <w:r>
              <w:rPr>
                <w:sz w:val="24"/>
              </w:rPr>
              <w:t>специальности; участие в проектной и исследовательской деятельности, связанной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 направлениями отрасли ИКТ; подготовку к участию в олимпиадах и сдаче ЕГЭ по информатике.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</w:t>
            </w:r>
            <w:r>
              <w:rPr>
                <w:sz w:val="24"/>
              </w:rPr>
              <w:t>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среднего общего образования на изучение информатики на углублённом уровне в технологическом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10–11 классов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часа 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 (4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неделю):</w:t>
            </w:r>
          </w:p>
          <w:p w:rsidR="00CF19C2" w:rsidRDefault="003201B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3201B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33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3201B4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766" w:type="dxa"/>
          </w:tcPr>
          <w:p w:rsidR="00CF19C2" w:rsidRDefault="003201B4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3201B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закономерности».</w:t>
            </w:r>
          </w:p>
          <w:p w:rsidR="00CF19C2" w:rsidRDefault="003201B4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 её изучение отведено 68 учебных часов, по 1 часу в нед</w:t>
            </w:r>
            <w:r>
              <w:rPr>
                <w:sz w:val="24"/>
              </w:rPr>
              <w:t>елю в 10 и 11 классах гуманитарного,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 w:rsidR="00CF19C2">
        <w:trPr>
          <w:trHeight w:val="276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3201B4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3201B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среднего общего образования по биологии (углублённый уровень)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3201B4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 «Биология» углублённого уровня изучения (10—11 классы) является одним из 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«Естественные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призваны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</w:p>
          <w:p w:rsidR="00CF19C2" w:rsidRDefault="003201B4">
            <w:pPr>
              <w:pStyle w:val="TableParagraph"/>
              <w:spacing w:line="274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специальным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приоритетное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3201B4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профориентацией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стимулированием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</w:t>
            </w:r>
            <w:r>
              <w:rPr>
                <w:sz w:val="24"/>
              </w:rPr>
              <w:t>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делом.</w:t>
            </w:r>
          </w:p>
          <w:p w:rsidR="00CF19C2" w:rsidRDefault="003201B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Структура программы учебного предмета «Биология» отражает системно-уровневый и эволюционный подходы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изучению биологии, согласно которым изучаются свойства и закономерности, характерные для живых 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разного уровня </w:t>
            </w:r>
            <w:r>
              <w:rPr>
                <w:sz w:val="24"/>
              </w:rPr>
              <w:t>организации, эволюции органического мира на Земле, сохранения биологического разнообразия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эмбриологии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генетики и селекции, биотехнологии и синтетической биологии;</w:t>
            </w:r>
            <w:r>
              <w:rPr>
                <w:sz w:val="24"/>
              </w:rPr>
              <w:t xml:space="preserve"> актуализируются знания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ботанике, зоологии, анатомии, физиологии человека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11 классе изучаются эволюционное учение,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биосфере.</w:t>
            </w:r>
          </w:p>
          <w:p w:rsidR="00CF19C2" w:rsidRDefault="003201B4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Программа составлена с учётом количества часов, отводимого на изучение предмета </w:t>
            </w:r>
            <w:r>
              <w:rPr>
                <w:sz w:val="24"/>
              </w:rPr>
              <w:t>«Биология»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планом на углублённом уровне в </w:t>
            </w:r>
            <w:proofErr w:type="gramStart"/>
            <w:r>
              <w:rPr>
                <w:sz w:val="24"/>
              </w:rPr>
              <w:t>естественно-научном</w:t>
            </w:r>
            <w:proofErr w:type="gramEnd"/>
            <w:r>
              <w:rPr>
                <w:sz w:val="24"/>
              </w:rPr>
              <w:t xml:space="preserve"> профиле 10—11 классов. Программа рассчитана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3 часов занятий в неделю при изучении предмета в течение двух лет (10 и 11 классы). Общее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за 2 года обучения</w:t>
            </w:r>
            <w:r>
              <w:rPr>
                <w:sz w:val="24"/>
              </w:rPr>
              <w:t xml:space="preserve"> составляет 204 часов, из них 102 часа (3 часа в неделю) в 10 классе, 102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классе.</w:t>
            </w:r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</w:rPr>
            </w:pPr>
          </w:p>
          <w:p w:rsidR="00CF19C2" w:rsidRDefault="003201B4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766" w:type="dxa"/>
          </w:tcPr>
          <w:p w:rsidR="00CF19C2" w:rsidRDefault="003201B4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  <w:proofErr w:type="gramEnd"/>
          </w:p>
          <w:p w:rsidR="00CF19C2" w:rsidRDefault="003201B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Программы направлено на формирование </w:t>
            </w:r>
            <w:proofErr w:type="gramStart"/>
            <w:r>
              <w:rPr>
                <w:sz w:val="24"/>
              </w:rPr>
              <w:t>естественно-научной</w:t>
            </w:r>
            <w:proofErr w:type="gramEnd"/>
            <w:r>
              <w:rPr>
                <w:sz w:val="24"/>
              </w:rPr>
              <w:t xml:space="preserve">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при обучении их физике на базовом уровне на основе 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естественно-научными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 предметами.</w:t>
            </w:r>
          </w:p>
          <w:p w:rsidR="00CF19C2" w:rsidRDefault="003201B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</w:t>
            </w:r>
            <w:r>
              <w:rPr>
                <w:sz w:val="24"/>
              </w:rPr>
              <w:t>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современных представлениях о природе, границах применимости теорий, для описания </w:t>
            </w:r>
            <w:proofErr w:type="gramStart"/>
            <w:r>
              <w:rPr>
                <w:sz w:val="24"/>
              </w:rPr>
              <w:t>естественно-научных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 w:rsidR="00CF19C2" w:rsidRDefault="003201B4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  <w:proofErr w:type="gramEnd"/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3201B4">
            <w:pPr>
              <w:pStyle w:val="TableParagraph"/>
              <w:spacing w:before="139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3201B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CF19C2" w:rsidRDefault="003201B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представленных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</w:p>
        </w:tc>
      </w:tr>
    </w:tbl>
    <w:p w:rsidR="00CF19C2" w:rsidRDefault="00CF19C2">
      <w:pPr>
        <w:spacing w:line="276" w:lineRule="exac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69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3201B4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 общеобразовательные программы.</w:t>
            </w:r>
          </w:p>
          <w:p w:rsidR="00CF19C2" w:rsidRDefault="003201B4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Данная программа определяет обязательное предметное содержание, устанавливает примерное 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по тематическим разделам курса и рекомендуемую последовательность изучения тем и 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межпредметных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обучающихся. Программа даёт представление о целях, содержании, общей стратегии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 xml:space="preserve"> 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  <w:p w:rsidR="00CF19C2" w:rsidRDefault="003201B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z w:val="24"/>
              </w:rPr>
              <w:t>учение курса физики углублённого уровня позволяет реализовать задачи профессиональной ориентации,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 на создание условий для проявления своих интеллектуальных и творческих способностей 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учащимся, которые необходимы для продолжения образования</w:t>
            </w:r>
            <w:r>
              <w:rPr>
                <w:sz w:val="24"/>
              </w:rPr>
              <w:t xml:space="preserve"> в высших учебных заведениях по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физико-техническим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специальностям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 курса физики на уровне среднего общего образования: личностные,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>, предметные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</w:t>
            </w:r>
            <w:r>
              <w:rPr>
                <w:sz w:val="24"/>
              </w:rPr>
              <w:t>вне).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Научно-методологической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освоивших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уровне, является системно-</w:t>
            </w:r>
            <w:proofErr w:type="spellStart"/>
            <w:r>
              <w:rPr>
                <w:sz w:val="24"/>
              </w:rPr>
              <w:t>деятельностный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подход.</w:t>
            </w:r>
          </w:p>
          <w:p w:rsidR="00CF19C2" w:rsidRDefault="003201B4">
            <w:pPr>
              <w:pStyle w:val="TableParagraph"/>
              <w:spacing w:line="270" w:lineRule="atLeast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Учебным </w:t>
            </w:r>
            <w:r>
              <w:rPr>
                <w:sz w:val="24"/>
              </w:rPr>
              <w:t>планом предусмотрено изучение физики в объёме 340 часов за два года обучения: 5 часов в неделю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 w:rsidR="00CF19C2">
        <w:trPr>
          <w:trHeight w:val="524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3201B4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766" w:type="dxa"/>
          </w:tcPr>
          <w:p w:rsidR="00CF19C2" w:rsidRDefault="003201B4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</w:t>
            </w:r>
            <w:r>
              <w:rPr>
                <w:sz w:val="24"/>
              </w:rPr>
              <w:t>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3201B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воспитания и </w:t>
            </w: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 xml:space="preserve"> обучающихся средствами учебного предмета «Химия». В ходе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</w:t>
            </w:r>
            <w:r>
              <w:rPr>
                <w:sz w:val="24"/>
              </w:rPr>
              <w:t>особах получения и химических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полимеров.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химия» и «Общая и неорганическая химия», основным компонентом </w:t>
            </w:r>
            <w:proofErr w:type="gramStart"/>
            <w:r>
              <w:rPr>
                <w:sz w:val="24"/>
              </w:rPr>
              <w:t>содержания</w:t>
            </w:r>
            <w:proofErr w:type="gramEnd"/>
            <w:r>
              <w:rPr>
                <w:sz w:val="24"/>
              </w:rPr>
              <w:t xml:space="preserve">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</w:p>
          <w:p w:rsidR="00CF19C2" w:rsidRDefault="003201B4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теорий химии.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55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3201B4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proofErr w:type="gramEnd"/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F19C2" w:rsidRDefault="003201B4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3201B4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 от</w:t>
            </w:r>
            <w:r>
              <w:rPr>
                <w:sz w:val="24"/>
              </w:rPr>
              <w:t xml:space="preserve"> 29 12 2012 № 273-ФЗ «Об образовании в Российской Федерации»,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</w:t>
            </w:r>
            <w:r>
              <w:rPr>
                <w:sz w:val="24"/>
              </w:rPr>
              <w:t>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3201B4">
            <w:pPr>
              <w:pStyle w:val="TableParagraph"/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концептуальными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уровней в системе дифференцированного обучения на завершающей ступени школы (10—11 классы)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F19C2" w:rsidRDefault="003201B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</w:t>
            </w:r>
            <w:r>
              <w:rPr>
                <w:sz w:val="24"/>
              </w:rPr>
              <w:t>заций.</w:t>
            </w:r>
          </w:p>
          <w:p w:rsidR="00CF19C2" w:rsidRDefault="003201B4">
            <w:pPr>
              <w:pStyle w:val="TableParagraph"/>
              <w:spacing w:before="1"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Составляющими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углублённые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CF19C2" w:rsidRDefault="003201B4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«Органическая химия» и «Общая и неорганическая химия». В </w:t>
            </w:r>
            <w:proofErr w:type="gramStart"/>
            <w:r>
              <w:rPr>
                <w:sz w:val="24"/>
              </w:rPr>
              <w:t>естественно-научном</w:t>
            </w:r>
            <w:proofErr w:type="gramEnd"/>
            <w:r>
              <w:rPr>
                <w:sz w:val="24"/>
              </w:rPr>
              <w:t xml:space="preserve"> профиле 10-11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 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CF19C2">
        <w:trPr>
          <w:trHeight w:val="414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3201B4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766" w:type="dxa"/>
          </w:tcPr>
          <w:p w:rsidR="00CF19C2" w:rsidRDefault="003201B4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CF19C2" w:rsidRDefault="003201B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</w:t>
            </w:r>
            <w:r>
              <w:rPr>
                <w:sz w:val="24"/>
              </w:rPr>
              <w:t>ударственного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CF19C2" w:rsidRDefault="003201B4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общеобразовательной школе, составляет </w:t>
            </w:r>
            <w:r>
              <w:rPr>
                <w:sz w:val="24"/>
              </w:rPr>
              <w:t>204 часа (3 часа в неделю), из которых 136 часов (2 часа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отводятся на реализацию программы инвариантных модулей. На вариативные модули отводится 68 часов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Б</w:t>
            </w:r>
            <w:r>
              <w:rPr>
                <w:sz w:val="24"/>
              </w:rPr>
              <w:t>азовая</w:t>
            </w:r>
            <w:proofErr w:type="gramEnd"/>
          </w:p>
          <w:p w:rsidR="00CF19C2" w:rsidRDefault="003201B4">
            <w:pPr>
              <w:pStyle w:val="TableParagraph"/>
              <w:spacing w:line="274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физическая подготовка», могут быть реализованы за счет часов внеурочной деятельности, в форме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p w:rsidR="00420335" w:rsidRDefault="00420335"/>
    <w:sectPr w:rsidR="00420335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>
    <w:nsid w:val="183569B5"/>
    <w:multiLevelType w:val="hybridMultilevel"/>
    <w:tmpl w:val="419E9FCE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6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7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8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9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CF19C2"/>
    <w:rsid w:val="003201B4"/>
    <w:rsid w:val="00420335"/>
    <w:rsid w:val="006A3177"/>
    <w:rsid w:val="00C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5060</Words>
  <Characters>28848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13</cp:lastModifiedBy>
  <cp:revision>2</cp:revision>
  <dcterms:created xsi:type="dcterms:W3CDTF">2023-10-01T17:18:00Z</dcterms:created>
  <dcterms:modified xsi:type="dcterms:W3CDTF">2023-10-01T17:18:00Z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